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0"/>
      </w:tblGrid>
      <w:tr w:rsidR="000301B6" w:rsidRPr="00622261" w:rsidTr="00F02DE6">
        <w:trPr>
          <w:trHeight w:val="144"/>
        </w:trPr>
        <w:tc>
          <w:tcPr>
            <w:tcW w:w="9576" w:type="dxa"/>
            <w:shd w:val="clear" w:color="auto" w:fill="auto"/>
          </w:tcPr>
          <w:p w:rsidR="000301B6" w:rsidRPr="00622261" w:rsidRDefault="000301B6" w:rsidP="00F02DE6">
            <w:pPr>
              <w:spacing w:after="120"/>
              <w:jc w:val="center"/>
              <w:rPr>
                <w:snapToGrid w:val="0"/>
                <w:sz w:val="24"/>
                <w:szCs w:val="24"/>
                <w:lang w:bidi="he-IL"/>
              </w:rPr>
            </w:pPr>
          </w:p>
        </w:tc>
      </w:tr>
      <w:tr w:rsidR="000301B6" w:rsidRPr="006D240B" w:rsidTr="00F02DE6">
        <w:trPr>
          <w:trHeight w:val="144"/>
        </w:trPr>
        <w:tc>
          <w:tcPr>
            <w:tcW w:w="9576" w:type="dxa"/>
            <w:shd w:val="clear" w:color="auto" w:fill="auto"/>
          </w:tcPr>
          <w:p w:rsidR="000301B6" w:rsidRPr="006D240B" w:rsidRDefault="000301B6" w:rsidP="00F02DE6">
            <w:pPr>
              <w:pStyle w:val="BodyText"/>
              <w:ind w:right="0"/>
            </w:pPr>
            <w:r w:rsidRPr="006D240B">
              <w:t xml:space="preserve">The property to be appraised is roughly X acres of land located at ________________________.  Attached are the legal description and a copy of the plat of the property (and, if applicable, a copy of the proposed lease).  The sponsor currently owns (or had owned or leased) this property in fee and the real property will be conveyed or leased subject to the identified retained real property rights and encumbrances (see Assumptions and Limiting Conditions). </w:t>
            </w:r>
          </w:p>
        </w:tc>
      </w:tr>
      <w:tr w:rsidR="000301B6" w:rsidRPr="006D240B" w:rsidTr="00F02DE6">
        <w:trPr>
          <w:trHeight w:val="144"/>
        </w:trPr>
        <w:tc>
          <w:tcPr>
            <w:tcW w:w="9576" w:type="dxa"/>
            <w:shd w:val="clear" w:color="auto" w:fill="auto"/>
          </w:tcPr>
          <w:p w:rsidR="000301B6" w:rsidRPr="006D240B" w:rsidRDefault="000301B6" w:rsidP="00F02DE6">
            <w:pPr>
              <w:pStyle w:val="BodyText"/>
              <w:ind w:right="0"/>
            </w:pPr>
          </w:p>
        </w:tc>
      </w:tr>
      <w:tr w:rsidR="000301B6" w:rsidRPr="006D240B" w:rsidTr="00F02DE6">
        <w:trPr>
          <w:trHeight w:val="144"/>
        </w:trPr>
        <w:tc>
          <w:tcPr>
            <w:tcW w:w="9576" w:type="dxa"/>
            <w:shd w:val="clear" w:color="auto" w:fill="auto"/>
          </w:tcPr>
          <w:p w:rsidR="000301B6" w:rsidRPr="006D240B" w:rsidRDefault="000301B6" w:rsidP="00F02DE6">
            <w:pPr>
              <w:pStyle w:val="BodyText"/>
              <w:ind w:right="0"/>
            </w:pPr>
            <w:r w:rsidRPr="006D240B">
              <w:t>This appraisal of the property is subject to the following scope of work, intended use, intended user, definition of market value, certifications and statement of assumptions, and limiting conditions.  The appraiser may expand the scope of work to include any additional research or analysis determined necessary for a credible appraisal of the fair market value of the subject property and to meet the identified standards and requirements.</w:t>
            </w:r>
          </w:p>
        </w:tc>
      </w:tr>
      <w:tr w:rsidR="000301B6" w:rsidRPr="006D240B" w:rsidTr="00F02DE6">
        <w:trPr>
          <w:trHeight w:val="144"/>
        </w:trPr>
        <w:tc>
          <w:tcPr>
            <w:tcW w:w="9576" w:type="dxa"/>
            <w:shd w:val="clear" w:color="auto" w:fill="auto"/>
          </w:tcPr>
          <w:p w:rsidR="000301B6" w:rsidRPr="006D240B" w:rsidRDefault="000301B6" w:rsidP="00F02DE6">
            <w:pPr>
              <w:pStyle w:val="BodyText"/>
              <w:ind w:right="0"/>
            </w:pPr>
          </w:p>
        </w:tc>
      </w:tr>
      <w:tr w:rsidR="000301B6" w:rsidRPr="006D240B" w:rsidTr="00F02DE6">
        <w:trPr>
          <w:trHeight w:val="144"/>
        </w:trPr>
        <w:tc>
          <w:tcPr>
            <w:tcW w:w="9576" w:type="dxa"/>
            <w:shd w:val="clear" w:color="auto" w:fill="auto"/>
          </w:tcPr>
          <w:p w:rsidR="000301B6" w:rsidRPr="006D240B" w:rsidRDefault="000301B6" w:rsidP="00F02DE6">
            <w:pPr>
              <w:pStyle w:val="BodyText"/>
              <w:ind w:right="0"/>
            </w:pPr>
            <w:r w:rsidRPr="00622261">
              <w:rPr>
                <w:b/>
              </w:rPr>
              <w:t>SCOPE OF WORK:</w:t>
            </w:r>
            <w:r w:rsidRPr="006D240B">
              <w:t xml:space="preserve"> The appraiser will provide an appraisal and appraisal report in accordance with Uniform Standards of Professional Appraisal Practice (USPAP) and FAA requirements.  The appraiser must at a minimum: </w:t>
            </w:r>
          </w:p>
        </w:tc>
      </w:tr>
      <w:tr w:rsidR="000301B6" w:rsidRPr="006D240B" w:rsidTr="00F02DE6">
        <w:trPr>
          <w:trHeight w:val="144"/>
        </w:trPr>
        <w:tc>
          <w:tcPr>
            <w:tcW w:w="9576" w:type="dxa"/>
            <w:shd w:val="clear" w:color="auto" w:fill="auto"/>
          </w:tcPr>
          <w:p w:rsidR="000301B6" w:rsidRPr="006D240B" w:rsidRDefault="000301B6" w:rsidP="000301B6">
            <w:pPr>
              <w:pStyle w:val="BodyText"/>
              <w:numPr>
                <w:ilvl w:val="0"/>
                <w:numId w:val="1"/>
              </w:numPr>
              <w:spacing w:after="120"/>
              <w:ind w:right="0"/>
            </w:pPr>
            <w:r w:rsidRPr="006D240B">
              <w:t>Inspect the neighborhood and local area noting utility and transportation infrastructure to the extent required for the highest and best use of the property.</w:t>
            </w:r>
          </w:p>
        </w:tc>
      </w:tr>
      <w:tr w:rsidR="000301B6" w:rsidRPr="006D240B" w:rsidTr="00F02DE6">
        <w:trPr>
          <w:trHeight w:val="144"/>
        </w:trPr>
        <w:tc>
          <w:tcPr>
            <w:tcW w:w="9576" w:type="dxa"/>
            <w:shd w:val="clear" w:color="auto" w:fill="auto"/>
          </w:tcPr>
          <w:p w:rsidR="000301B6" w:rsidRPr="006D240B" w:rsidRDefault="000301B6" w:rsidP="000301B6">
            <w:pPr>
              <w:pStyle w:val="BodyText"/>
              <w:numPr>
                <w:ilvl w:val="0"/>
                <w:numId w:val="1"/>
              </w:numPr>
              <w:spacing w:after="120"/>
              <w:ind w:right="0"/>
            </w:pPr>
            <w:r w:rsidRPr="006D240B">
              <w:t>Adequately describe the physical characteristics of the property being appraised including known and observed encumbrances, title information, location, zoning (current, proposed, and probability of rezoning), present use, stage of development, concurrency with local and regional land use plans, an analysis and supported determination of highest and best use, and adequate sales history of the property (</w:t>
            </w:r>
            <w:r w:rsidRPr="003D0391">
              <w:rPr>
                <w:i/>
              </w:rPr>
              <w:t>e.g.</w:t>
            </w:r>
            <w:r>
              <w:t>,</w:t>
            </w:r>
            <w:r w:rsidRPr="006D240B">
              <w:t xml:space="preserve"> when acquired</w:t>
            </w:r>
            <w:r>
              <w:t xml:space="preserve"> and</w:t>
            </w:r>
            <w:r w:rsidRPr="006D240B">
              <w:t xml:space="preserve"> amount paid).</w:t>
            </w:r>
          </w:p>
        </w:tc>
      </w:tr>
      <w:tr w:rsidR="000301B6" w:rsidRPr="006D240B" w:rsidTr="00F02DE6">
        <w:trPr>
          <w:trHeight w:val="144"/>
        </w:trPr>
        <w:tc>
          <w:tcPr>
            <w:tcW w:w="9576" w:type="dxa"/>
            <w:shd w:val="clear" w:color="auto" w:fill="auto"/>
          </w:tcPr>
          <w:p w:rsidR="000301B6" w:rsidRPr="00A36DBA" w:rsidRDefault="000301B6" w:rsidP="000301B6">
            <w:pPr>
              <w:pStyle w:val="BodyText"/>
              <w:numPr>
                <w:ilvl w:val="0"/>
                <w:numId w:val="1"/>
              </w:numPr>
              <w:spacing w:after="120"/>
              <w:ind w:right="0"/>
            </w:pPr>
            <w:r w:rsidRPr="00AF3871">
              <w:t>Adequately describe and analyze all relevant market data and activity as of the date of value</w:t>
            </w:r>
            <w:r w:rsidRPr="00A36DBA">
              <w:t xml:space="preserve">. </w:t>
            </w:r>
          </w:p>
        </w:tc>
      </w:tr>
      <w:tr w:rsidR="000301B6" w:rsidRPr="006D240B" w:rsidTr="00F02DE6">
        <w:trPr>
          <w:trHeight w:val="144"/>
        </w:trPr>
        <w:tc>
          <w:tcPr>
            <w:tcW w:w="9576" w:type="dxa"/>
            <w:shd w:val="clear" w:color="auto" w:fill="auto"/>
          </w:tcPr>
          <w:p w:rsidR="000301B6" w:rsidRPr="006D240B" w:rsidRDefault="000301B6" w:rsidP="000301B6">
            <w:pPr>
              <w:pStyle w:val="BodyText"/>
              <w:numPr>
                <w:ilvl w:val="0"/>
                <w:numId w:val="1"/>
              </w:numPr>
              <w:spacing w:after="120"/>
              <w:ind w:right="0"/>
            </w:pPr>
            <w:r w:rsidRPr="006D240B">
              <w:t>Inspect research, analyze, and verify comparable sales with public sources and with a party to the transaction, buyer, seller or broker, or attorney.</w:t>
            </w:r>
          </w:p>
        </w:tc>
      </w:tr>
      <w:tr w:rsidR="000301B6" w:rsidRPr="006D240B" w:rsidTr="00F02DE6">
        <w:trPr>
          <w:trHeight w:val="144"/>
        </w:trPr>
        <w:tc>
          <w:tcPr>
            <w:tcW w:w="9576" w:type="dxa"/>
            <w:shd w:val="clear" w:color="auto" w:fill="auto"/>
          </w:tcPr>
          <w:p w:rsidR="000301B6" w:rsidRPr="006D240B" w:rsidRDefault="000301B6" w:rsidP="000301B6">
            <w:pPr>
              <w:pStyle w:val="BodyText"/>
              <w:numPr>
                <w:ilvl w:val="0"/>
                <w:numId w:val="1"/>
              </w:numPr>
              <w:spacing w:after="120"/>
              <w:ind w:right="0"/>
            </w:pPr>
            <w:r w:rsidRPr="006D240B">
              <w:t xml:space="preserve">Appraise the current fair market value of the property, as defined below.  If the property is to be appraised based on a date in the past, the “retrospective appraisal” specification must be met by the appraiser (see Assumptions and Limiting Conditions). </w:t>
            </w:r>
          </w:p>
        </w:tc>
      </w:tr>
      <w:tr w:rsidR="000301B6" w:rsidRPr="006D240B" w:rsidTr="00F02DE6">
        <w:trPr>
          <w:trHeight w:val="144"/>
        </w:trPr>
        <w:tc>
          <w:tcPr>
            <w:tcW w:w="9576" w:type="dxa"/>
            <w:shd w:val="clear" w:color="auto" w:fill="auto"/>
          </w:tcPr>
          <w:p w:rsidR="000301B6" w:rsidRPr="006D240B" w:rsidRDefault="000301B6" w:rsidP="000301B6">
            <w:pPr>
              <w:pStyle w:val="BodyText"/>
              <w:numPr>
                <w:ilvl w:val="0"/>
                <w:numId w:val="1"/>
              </w:numPr>
              <w:spacing w:after="120"/>
              <w:ind w:right="0"/>
            </w:pPr>
            <w:r w:rsidRPr="006D240B">
              <w:t xml:space="preserve">Analyze current or proposed leases, if any, and prepare an estimate of the leased fee value of the property.  Explain any variance between the leased fee and the fee simple market value of the property. </w:t>
            </w:r>
          </w:p>
        </w:tc>
      </w:tr>
      <w:tr w:rsidR="000301B6" w:rsidRPr="006D240B" w:rsidTr="00F02DE6">
        <w:trPr>
          <w:trHeight w:val="284"/>
        </w:trPr>
        <w:tc>
          <w:tcPr>
            <w:tcW w:w="9576" w:type="dxa"/>
            <w:tcBorders>
              <w:bottom w:val="single" w:sz="4" w:space="0" w:color="auto"/>
            </w:tcBorders>
            <w:shd w:val="clear" w:color="auto" w:fill="auto"/>
          </w:tcPr>
          <w:p w:rsidR="000301B6" w:rsidRDefault="000301B6" w:rsidP="000301B6">
            <w:pPr>
              <w:pStyle w:val="BodyText"/>
              <w:numPr>
                <w:ilvl w:val="0"/>
                <w:numId w:val="1"/>
              </w:numPr>
              <w:spacing w:after="120"/>
              <w:ind w:right="0"/>
            </w:pPr>
            <w:r w:rsidRPr="006D240B">
              <w:t>Report the appraiser’s analysis, opinions, and conclusions in the appraisal report.  The appraisal report must include the plat or a sketch of the property and provide the location and dimensions of any improvements. The appraisal report must include adequate photographs of the subject property and of the comparable sales and provide location maps of the property and comparable sales.</w:t>
            </w:r>
          </w:p>
          <w:p w:rsidR="000B1BD0" w:rsidRDefault="000B1BD0" w:rsidP="000B1BD0">
            <w:pPr>
              <w:pStyle w:val="BodyText"/>
              <w:spacing w:after="120"/>
              <w:ind w:left="720" w:right="0"/>
            </w:pPr>
          </w:p>
          <w:p w:rsidR="000301B6" w:rsidRPr="009F1F3C" w:rsidRDefault="000301B6" w:rsidP="00F02DE6">
            <w:pPr>
              <w:pStyle w:val="BodyText"/>
              <w:spacing w:before="240" w:after="120"/>
              <w:ind w:left="720" w:right="0"/>
              <w:jc w:val="center"/>
              <w:rPr>
                <w:i/>
                <w:szCs w:val="24"/>
              </w:rPr>
            </w:pPr>
            <w:r w:rsidRPr="009F1F3C">
              <w:rPr>
                <w:b/>
                <w:bCs/>
                <w:color w:val="auto"/>
                <w:szCs w:val="24"/>
              </w:rPr>
              <w:lastRenderedPageBreak/>
              <w:t xml:space="preserve">Exhibit 2:  Sample General Scope of Work Statement </w:t>
            </w:r>
            <w:r w:rsidRPr="009F1F3C">
              <w:rPr>
                <w:b/>
                <w:bCs/>
                <w:i/>
                <w:color w:val="auto"/>
                <w:szCs w:val="24"/>
              </w:rPr>
              <w:t>continued</w:t>
            </w:r>
          </w:p>
        </w:tc>
      </w:tr>
      <w:tr w:rsidR="000301B6" w:rsidRPr="00622261" w:rsidTr="00F02DE6">
        <w:trPr>
          <w:trHeight w:val="144"/>
        </w:trPr>
        <w:tc>
          <w:tcPr>
            <w:tcW w:w="9576" w:type="dxa"/>
            <w:shd w:val="clear" w:color="auto" w:fill="auto"/>
          </w:tcPr>
          <w:p w:rsidR="000301B6" w:rsidRPr="00622261" w:rsidRDefault="000301B6" w:rsidP="008201D7">
            <w:pPr>
              <w:pStyle w:val="BodyText"/>
              <w:numPr>
                <w:ilvl w:val="0"/>
                <w:numId w:val="1"/>
              </w:numPr>
              <w:overflowPunct w:val="0"/>
              <w:autoSpaceDE w:val="0"/>
              <w:autoSpaceDN w:val="0"/>
              <w:adjustRightInd w:val="0"/>
              <w:spacing w:after="240"/>
              <w:ind w:right="0"/>
              <w:textAlignment w:val="baseline"/>
              <w:rPr>
                <w:sz w:val="22"/>
              </w:rPr>
            </w:pPr>
            <w:r>
              <w:lastRenderedPageBreak/>
              <w:t>T</w:t>
            </w:r>
            <w:r w:rsidRPr="006D240B">
              <w:t xml:space="preserve">he land must be appraised at an economic highest and best use as described in the Uniform Appraisal Standards for Federal Land Acquisitions at </w:t>
            </w:r>
            <w:r w:rsidR="008201D7">
              <w:t>section 4.3.2.3</w:t>
            </w:r>
            <w:r w:rsidRPr="006D240B">
              <w:t xml:space="preserve">, </w:t>
            </w:r>
            <w:r w:rsidR="008201D7" w:rsidRPr="008201D7">
              <w:rPr>
                <w:i/>
              </w:rPr>
              <w:t>H</w:t>
            </w:r>
            <w:r>
              <w:rPr>
                <w:i/>
                <w:iCs/>
              </w:rPr>
              <w:t xml:space="preserve">ighest and </w:t>
            </w:r>
            <w:r w:rsidR="008201D7">
              <w:rPr>
                <w:i/>
                <w:iCs/>
              </w:rPr>
              <w:t>B</w:t>
            </w:r>
            <w:r>
              <w:rPr>
                <w:i/>
                <w:iCs/>
              </w:rPr>
              <w:t xml:space="preserve">est </w:t>
            </w:r>
            <w:r w:rsidR="008201D7">
              <w:rPr>
                <w:i/>
                <w:iCs/>
              </w:rPr>
              <w:t>U</w:t>
            </w:r>
            <w:r>
              <w:rPr>
                <w:i/>
                <w:iCs/>
              </w:rPr>
              <w:t>se</w:t>
            </w:r>
            <w:r w:rsidR="008201D7">
              <w:rPr>
                <w:i/>
                <w:iCs/>
              </w:rPr>
              <w:t>, Economic Use</w:t>
            </w:r>
            <w:bookmarkStart w:id="0" w:name="_GoBack"/>
            <w:bookmarkEnd w:id="0"/>
            <w:r w:rsidRPr="006D240B">
              <w:t xml:space="preserve"> (see</w:t>
            </w:r>
            <w:r w:rsidR="000B1BD0">
              <w:t xml:space="preserve"> </w:t>
            </w:r>
            <w:hyperlink r:id="rId7" w:history="1">
              <w:r w:rsidR="000B1BD0" w:rsidRPr="000B1BD0">
                <w:rPr>
                  <w:rStyle w:val="Hyperlink"/>
                </w:rPr>
                <w:t>https://www.justice.gov/file/408306/download</w:t>
              </w:r>
              <w:r w:rsidRPr="000B1BD0">
                <w:rPr>
                  <w:rStyle w:val="Hyperlink"/>
                </w:rPr>
                <w:t xml:space="preserve">). </w:t>
              </w:r>
            </w:hyperlink>
            <w:r w:rsidRPr="006D240B">
              <w:t xml:space="preserve"> As </w:t>
            </w:r>
            <w:r w:rsidRPr="00622261">
              <w:rPr>
                <w:szCs w:val="24"/>
              </w:rPr>
              <w:t xml:space="preserve">applicable, the appraiser in </w:t>
            </w:r>
            <w:r>
              <w:rPr>
                <w:szCs w:val="24"/>
              </w:rPr>
              <w:t>estimat</w:t>
            </w:r>
            <w:r w:rsidRPr="00622261">
              <w:rPr>
                <w:szCs w:val="24"/>
              </w:rPr>
              <w:t xml:space="preserve">ing the market value of the airport land shall consider the development potential of airport land parcels considering the location of airport land and any potential plottage </w:t>
            </w:r>
            <w:r>
              <w:rPr>
                <w:szCs w:val="24"/>
              </w:rPr>
              <w:t xml:space="preserve">(for combining it) </w:t>
            </w:r>
            <w:r w:rsidRPr="00622261">
              <w:rPr>
                <w:szCs w:val="24"/>
              </w:rPr>
              <w:t>with adjoining development land.</w:t>
            </w:r>
          </w:p>
        </w:tc>
      </w:tr>
      <w:tr w:rsidR="000301B6" w:rsidRPr="006D240B" w:rsidTr="00F02DE6">
        <w:trPr>
          <w:trHeight w:val="144"/>
        </w:trPr>
        <w:tc>
          <w:tcPr>
            <w:tcW w:w="9576" w:type="dxa"/>
            <w:shd w:val="clear" w:color="auto" w:fill="auto"/>
          </w:tcPr>
          <w:p w:rsidR="000301B6" w:rsidRPr="006D240B" w:rsidRDefault="000301B6" w:rsidP="00F02DE6">
            <w:pPr>
              <w:pStyle w:val="BodyText"/>
              <w:spacing w:before="240"/>
              <w:ind w:right="0"/>
            </w:pPr>
            <w:r w:rsidRPr="00622261">
              <w:rPr>
                <w:b/>
              </w:rPr>
              <w:t>INTENDED USE:</w:t>
            </w:r>
            <w:r w:rsidRPr="006D240B">
              <w:t xml:space="preserve">  The intended use of this appraisal is to provide an appraised current fair market value (or as of the date of value specified for a retrospective appraised fair market value) of the fee simple and leased fee interest, as is applicable.  </w:t>
            </w:r>
          </w:p>
        </w:tc>
      </w:tr>
      <w:tr w:rsidR="000301B6" w:rsidRPr="006D240B" w:rsidTr="00F02DE6">
        <w:trPr>
          <w:trHeight w:val="144"/>
        </w:trPr>
        <w:tc>
          <w:tcPr>
            <w:tcW w:w="9576" w:type="dxa"/>
            <w:shd w:val="clear" w:color="auto" w:fill="auto"/>
          </w:tcPr>
          <w:p w:rsidR="000301B6" w:rsidRPr="006D240B" w:rsidRDefault="000301B6" w:rsidP="00F02DE6">
            <w:pPr>
              <w:pStyle w:val="BodyText"/>
              <w:spacing w:before="240"/>
              <w:ind w:right="0"/>
            </w:pPr>
            <w:r w:rsidRPr="00622261">
              <w:rPr>
                <w:b/>
              </w:rPr>
              <w:t>INTENDED USER:</w:t>
            </w:r>
            <w:r w:rsidRPr="006D240B">
              <w:t xml:space="preserve"> The intended user of this appraisal report is the sponsor and the FAA.  The sponsor and FAA will rely on the appraisal and appraisal report to document the current fair market value of the real property. </w:t>
            </w:r>
          </w:p>
        </w:tc>
      </w:tr>
      <w:tr w:rsidR="000301B6" w:rsidRPr="006D240B" w:rsidTr="00F02DE6">
        <w:trPr>
          <w:trHeight w:val="144"/>
        </w:trPr>
        <w:tc>
          <w:tcPr>
            <w:tcW w:w="9576" w:type="dxa"/>
            <w:shd w:val="clear" w:color="auto" w:fill="auto"/>
          </w:tcPr>
          <w:p w:rsidR="000301B6" w:rsidRPr="006D240B" w:rsidRDefault="000301B6" w:rsidP="00F02DE6">
            <w:pPr>
              <w:pStyle w:val="BodyText"/>
              <w:spacing w:before="240"/>
              <w:ind w:right="0"/>
            </w:pPr>
            <w:r w:rsidRPr="00622261">
              <w:rPr>
                <w:b/>
              </w:rPr>
              <w:t>DEFINITION OF MARKET VALUE</w:t>
            </w:r>
            <w:r w:rsidRPr="006D240B">
              <w:t xml:space="preserve">:  The </w:t>
            </w:r>
            <w:r>
              <w:t xml:space="preserve">market value is the </w:t>
            </w:r>
            <w:r w:rsidRPr="006D240B">
              <w:t xml:space="preserve">most probable price which a property should bring in a competitive and open market under all conditions requisite to a fair sale, the buyer and seller, each acting prudently, knowledgeably and assuming the price is not affected by undue stimulus.  Implicit in this definition is the consummation of a sale as of a specified date and the passing of title from seller to buyer under </w:t>
            </w:r>
            <w:r>
              <w:t xml:space="preserve">these </w:t>
            </w:r>
            <w:r w:rsidRPr="006D240B">
              <w:t xml:space="preserve">conditions: </w:t>
            </w:r>
          </w:p>
        </w:tc>
      </w:tr>
      <w:tr w:rsidR="000301B6" w:rsidRPr="006D240B" w:rsidTr="00F02DE6">
        <w:trPr>
          <w:trHeight w:val="144"/>
        </w:trPr>
        <w:tc>
          <w:tcPr>
            <w:tcW w:w="9576" w:type="dxa"/>
            <w:shd w:val="clear" w:color="auto" w:fill="auto"/>
          </w:tcPr>
          <w:p w:rsidR="000301B6" w:rsidRPr="006D240B" w:rsidRDefault="000301B6" w:rsidP="000301B6">
            <w:pPr>
              <w:pStyle w:val="BodyText"/>
              <w:numPr>
                <w:ilvl w:val="0"/>
                <w:numId w:val="2"/>
              </w:numPr>
              <w:spacing w:after="120"/>
              <w:ind w:right="0"/>
            </w:pPr>
            <w:r w:rsidRPr="006D240B">
              <w:t>Buyer and seller are typically motivated</w:t>
            </w:r>
            <w:r>
              <w:t>,</w:t>
            </w:r>
            <w:r w:rsidRPr="006D240B">
              <w:t xml:space="preserve"> </w:t>
            </w:r>
          </w:p>
        </w:tc>
      </w:tr>
      <w:tr w:rsidR="000301B6" w:rsidRPr="006D240B" w:rsidTr="00F02DE6">
        <w:trPr>
          <w:trHeight w:val="144"/>
        </w:trPr>
        <w:tc>
          <w:tcPr>
            <w:tcW w:w="9576" w:type="dxa"/>
            <w:shd w:val="clear" w:color="auto" w:fill="auto"/>
          </w:tcPr>
          <w:p w:rsidR="000301B6" w:rsidRPr="006D240B" w:rsidRDefault="000301B6" w:rsidP="000301B6">
            <w:pPr>
              <w:pStyle w:val="BodyText"/>
              <w:numPr>
                <w:ilvl w:val="0"/>
                <w:numId w:val="2"/>
              </w:numPr>
              <w:spacing w:after="120"/>
              <w:ind w:right="0"/>
            </w:pPr>
            <w:r w:rsidRPr="006D240B">
              <w:t>Both parties are well informed or well advised, and each acting in what he or she considers his or her own best interest</w:t>
            </w:r>
            <w:r>
              <w:t>,</w:t>
            </w:r>
            <w:r w:rsidRPr="006D240B">
              <w:t xml:space="preserve"> </w:t>
            </w:r>
          </w:p>
        </w:tc>
      </w:tr>
      <w:tr w:rsidR="000301B6" w:rsidRPr="006D240B" w:rsidTr="00F02DE6">
        <w:trPr>
          <w:trHeight w:val="144"/>
        </w:trPr>
        <w:tc>
          <w:tcPr>
            <w:tcW w:w="9576" w:type="dxa"/>
            <w:shd w:val="clear" w:color="auto" w:fill="auto"/>
          </w:tcPr>
          <w:p w:rsidR="000301B6" w:rsidRPr="006D240B" w:rsidRDefault="000301B6" w:rsidP="000301B6">
            <w:pPr>
              <w:pStyle w:val="BodyText"/>
              <w:numPr>
                <w:ilvl w:val="0"/>
                <w:numId w:val="2"/>
              </w:numPr>
              <w:spacing w:after="120"/>
              <w:ind w:right="0"/>
            </w:pPr>
            <w:r w:rsidRPr="006D240B">
              <w:t>A reasonable time is allowed for exposure in the open market</w:t>
            </w:r>
            <w:r>
              <w:t>,</w:t>
            </w:r>
            <w:r w:rsidRPr="006D240B">
              <w:t xml:space="preserve"> </w:t>
            </w:r>
          </w:p>
        </w:tc>
      </w:tr>
      <w:tr w:rsidR="000301B6" w:rsidRPr="006D240B" w:rsidTr="00F02DE6">
        <w:trPr>
          <w:trHeight w:val="144"/>
        </w:trPr>
        <w:tc>
          <w:tcPr>
            <w:tcW w:w="9576" w:type="dxa"/>
            <w:shd w:val="clear" w:color="auto" w:fill="auto"/>
          </w:tcPr>
          <w:p w:rsidR="000301B6" w:rsidRPr="006D240B" w:rsidRDefault="000301B6" w:rsidP="000301B6">
            <w:pPr>
              <w:pStyle w:val="BodyText"/>
              <w:numPr>
                <w:ilvl w:val="0"/>
                <w:numId w:val="2"/>
              </w:numPr>
              <w:spacing w:after="120"/>
              <w:ind w:right="0"/>
            </w:pPr>
            <w:r w:rsidRPr="006D240B">
              <w:t xml:space="preserve">Payment is made in terms of cash in U. S. dollars or in terms of </w:t>
            </w:r>
            <w:r>
              <w:t xml:space="preserve">comparable </w:t>
            </w:r>
            <w:r w:rsidRPr="006D240B">
              <w:t>financial arrangements</w:t>
            </w:r>
            <w:r>
              <w:t>.</w:t>
            </w:r>
          </w:p>
        </w:tc>
      </w:tr>
      <w:tr w:rsidR="000301B6" w:rsidRPr="006D240B" w:rsidTr="00F02DE6">
        <w:trPr>
          <w:trHeight w:val="144"/>
        </w:trPr>
        <w:tc>
          <w:tcPr>
            <w:tcW w:w="9576" w:type="dxa"/>
            <w:shd w:val="clear" w:color="auto" w:fill="auto"/>
          </w:tcPr>
          <w:p w:rsidR="000301B6" w:rsidRDefault="000301B6" w:rsidP="000301B6">
            <w:pPr>
              <w:pStyle w:val="BodyText"/>
              <w:numPr>
                <w:ilvl w:val="0"/>
                <w:numId w:val="2"/>
              </w:numPr>
              <w:spacing w:after="120"/>
              <w:ind w:right="0"/>
            </w:pPr>
            <w:r w:rsidRPr="006D240B">
              <w:t xml:space="preserve">The price represents the normal consideration for the property sold unaffected by special or creative financing or sales concessions granted by anyone associated with the sale. </w:t>
            </w:r>
          </w:p>
          <w:p w:rsidR="000301B6" w:rsidRDefault="000301B6" w:rsidP="00F02DE6">
            <w:pPr>
              <w:pStyle w:val="BodyText"/>
              <w:spacing w:after="120"/>
              <w:ind w:right="0"/>
            </w:pPr>
          </w:p>
          <w:p w:rsidR="000301B6" w:rsidRDefault="000301B6" w:rsidP="00F02DE6">
            <w:pPr>
              <w:pStyle w:val="BodyText"/>
              <w:spacing w:after="120"/>
              <w:ind w:right="0"/>
            </w:pPr>
          </w:p>
          <w:p w:rsidR="000301B6" w:rsidRPr="006D240B" w:rsidRDefault="000301B6" w:rsidP="00F02DE6">
            <w:pPr>
              <w:pStyle w:val="BodyText"/>
              <w:spacing w:after="120"/>
              <w:ind w:right="0"/>
            </w:pPr>
          </w:p>
        </w:tc>
      </w:tr>
      <w:tr w:rsidR="000301B6" w:rsidRPr="006D240B" w:rsidTr="00F02DE6">
        <w:trPr>
          <w:trHeight w:val="386"/>
        </w:trPr>
        <w:tc>
          <w:tcPr>
            <w:tcW w:w="9576" w:type="dxa"/>
            <w:tcBorders>
              <w:bottom w:val="single" w:sz="4" w:space="0" w:color="auto"/>
            </w:tcBorders>
            <w:shd w:val="clear" w:color="auto" w:fill="auto"/>
          </w:tcPr>
          <w:p w:rsidR="000301B6" w:rsidRDefault="000301B6" w:rsidP="00F02DE6">
            <w:pPr>
              <w:pStyle w:val="BodyText"/>
              <w:spacing w:before="240"/>
              <w:ind w:right="0"/>
              <w:jc w:val="center"/>
            </w:pPr>
          </w:p>
          <w:p w:rsidR="000301B6" w:rsidRPr="006D240B" w:rsidRDefault="000301B6" w:rsidP="00F02DE6">
            <w:pPr>
              <w:pStyle w:val="BodyText"/>
              <w:spacing w:before="240"/>
              <w:ind w:right="0"/>
              <w:jc w:val="center"/>
            </w:pPr>
          </w:p>
        </w:tc>
      </w:tr>
      <w:tr w:rsidR="000301B6" w:rsidRPr="006D240B" w:rsidTr="00F02DE6">
        <w:trPr>
          <w:trHeight w:val="1739"/>
        </w:trPr>
        <w:tc>
          <w:tcPr>
            <w:tcW w:w="9576" w:type="dxa"/>
            <w:tcBorders>
              <w:top w:val="single" w:sz="4" w:space="0" w:color="auto"/>
            </w:tcBorders>
            <w:shd w:val="clear" w:color="auto" w:fill="auto"/>
          </w:tcPr>
          <w:p w:rsidR="000301B6" w:rsidRPr="009F1F3C" w:rsidRDefault="000301B6" w:rsidP="00F02DE6">
            <w:pPr>
              <w:pStyle w:val="BodyText"/>
              <w:spacing w:before="240"/>
              <w:ind w:right="0"/>
              <w:jc w:val="center"/>
              <w:rPr>
                <w:b/>
                <w:color w:val="auto"/>
                <w:szCs w:val="24"/>
              </w:rPr>
            </w:pPr>
            <w:r w:rsidRPr="009F1F3C">
              <w:rPr>
                <w:b/>
                <w:bCs/>
                <w:color w:val="auto"/>
                <w:szCs w:val="24"/>
              </w:rPr>
              <w:lastRenderedPageBreak/>
              <w:t xml:space="preserve">Exhibit 2:  Sample General Scope of Work Statement </w:t>
            </w:r>
            <w:r w:rsidRPr="009F1F3C">
              <w:rPr>
                <w:b/>
                <w:bCs/>
                <w:i/>
                <w:color w:val="auto"/>
                <w:szCs w:val="24"/>
              </w:rPr>
              <w:t>continued</w:t>
            </w:r>
          </w:p>
          <w:p w:rsidR="000301B6" w:rsidRDefault="000301B6" w:rsidP="00F02DE6">
            <w:pPr>
              <w:pStyle w:val="BodyText"/>
              <w:spacing w:before="240"/>
              <w:ind w:right="0"/>
              <w:rPr>
                <w:b/>
              </w:rPr>
            </w:pPr>
            <w:r w:rsidRPr="00622261">
              <w:rPr>
                <w:b/>
              </w:rPr>
              <w:t>CERTIFICATION:</w:t>
            </w:r>
            <w:r w:rsidRPr="006D240B">
              <w:t xml:space="preserve">  The appraiser must provide a certification consistent with USPAP requirements.   </w:t>
            </w:r>
            <w:r>
              <w:t xml:space="preserve">Changes </w:t>
            </w:r>
            <w:r w:rsidRPr="006D240B">
              <w:t>to the certifications are not permitted.  However, additional certifications that do not constitute material alterations to this appraisal report, such as those required by law or those related to the appraiser’s continuing education or membership in an appraisal organization are permitted.</w:t>
            </w:r>
          </w:p>
        </w:tc>
      </w:tr>
      <w:tr w:rsidR="000301B6" w:rsidRPr="006D240B" w:rsidTr="00F02DE6">
        <w:trPr>
          <w:trHeight w:val="1059"/>
        </w:trPr>
        <w:tc>
          <w:tcPr>
            <w:tcW w:w="9576" w:type="dxa"/>
            <w:shd w:val="clear" w:color="auto" w:fill="auto"/>
          </w:tcPr>
          <w:p w:rsidR="000301B6" w:rsidRPr="006D240B" w:rsidRDefault="000301B6" w:rsidP="00F02DE6">
            <w:pPr>
              <w:pStyle w:val="BodyText"/>
              <w:spacing w:before="240"/>
              <w:ind w:right="0"/>
            </w:pPr>
            <w:r w:rsidRPr="00622261">
              <w:rPr>
                <w:b/>
              </w:rPr>
              <w:t xml:space="preserve">ASSUMPTIONS AND LIMITING CONDITIONS: </w:t>
            </w:r>
            <w:r w:rsidRPr="006D240B">
              <w:t>The appraiser must state all relevant assumptions and limiting conditions necessary.  In addition</w:t>
            </w:r>
            <w:r>
              <w:t>,</w:t>
            </w:r>
            <w:r w:rsidRPr="006D240B">
              <w:t xml:space="preserve"> the sponsor may provide other assumptions and conditions that may be required for the particular appraisal assignment, such as:</w:t>
            </w:r>
          </w:p>
        </w:tc>
      </w:tr>
      <w:tr w:rsidR="000301B6" w:rsidRPr="006D240B" w:rsidTr="00F02DE6">
        <w:trPr>
          <w:trHeight w:val="540"/>
        </w:trPr>
        <w:tc>
          <w:tcPr>
            <w:tcW w:w="9576" w:type="dxa"/>
            <w:shd w:val="clear" w:color="auto" w:fill="auto"/>
          </w:tcPr>
          <w:p w:rsidR="000301B6" w:rsidRPr="006D240B" w:rsidRDefault="000301B6" w:rsidP="000301B6">
            <w:pPr>
              <w:pStyle w:val="BodyText"/>
              <w:numPr>
                <w:ilvl w:val="0"/>
                <w:numId w:val="3"/>
              </w:numPr>
              <w:spacing w:before="240"/>
              <w:ind w:right="0"/>
            </w:pPr>
            <w:r w:rsidRPr="006D240B">
              <w:t>The data search requirements and parameters that may be required for the assignment</w:t>
            </w:r>
            <w:r>
              <w:t>.</w:t>
            </w:r>
          </w:p>
        </w:tc>
      </w:tr>
      <w:tr w:rsidR="000301B6" w:rsidRPr="006D240B" w:rsidTr="00F02DE6">
        <w:trPr>
          <w:trHeight w:val="1910"/>
        </w:trPr>
        <w:tc>
          <w:tcPr>
            <w:tcW w:w="9576" w:type="dxa"/>
            <w:shd w:val="clear" w:color="auto" w:fill="auto"/>
          </w:tcPr>
          <w:p w:rsidR="000301B6" w:rsidRPr="006D240B" w:rsidRDefault="000301B6" w:rsidP="000301B6">
            <w:pPr>
              <w:pStyle w:val="BodyText"/>
              <w:numPr>
                <w:ilvl w:val="0"/>
                <w:numId w:val="3"/>
              </w:numPr>
              <w:spacing w:before="240"/>
              <w:ind w:right="0"/>
            </w:pPr>
            <w:r w:rsidRPr="006D240B">
              <w:t xml:space="preserve">The (sponsor) will advise and provide the appraiser the legal description of the airports retained property rights (recorded or to be recorded), </w:t>
            </w:r>
            <w:r w:rsidRPr="00A844D0">
              <w:rPr>
                <w:i/>
              </w:rPr>
              <w:t>e.g.</w:t>
            </w:r>
            <w:r>
              <w:t>,</w:t>
            </w:r>
            <w:r w:rsidRPr="006D240B">
              <w:t xml:space="preserve"> easements, deed restrictions, or other restrictions and encumbrances on the property to protect and enhance airport operations and to acknowledge and protect overflight of the property.  The appraiser must appraise the market value of the property subject to the airport retention of the described property rights</w:t>
            </w:r>
            <w:r>
              <w:t>.</w:t>
            </w:r>
            <w:r w:rsidRPr="006D240B">
              <w:t xml:space="preserve">  </w:t>
            </w:r>
          </w:p>
        </w:tc>
      </w:tr>
      <w:tr w:rsidR="000301B6" w:rsidRPr="006D240B" w:rsidTr="00F02DE6">
        <w:trPr>
          <w:trHeight w:val="805"/>
        </w:trPr>
        <w:tc>
          <w:tcPr>
            <w:tcW w:w="9576" w:type="dxa"/>
            <w:shd w:val="clear" w:color="auto" w:fill="auto"/>
          </w:tcPr>
          <w:p w:rsidR="000301B6" w:rsidRPr="006D240B" w:rsidRDefault="000301B6" w:rsidP="000301B6">
            <w:pPr>
              <w:pStyle w:val="BodyText"/>
              <w:numPr>
                <w:ilvl w:val="0"/>
                <w:numId w:val="3"/>
              </w:numPr>
              <w:spacing w:before="240"/>
              <w:ind w:right="0"/>
            </w:pPr>
            <w:r w:rsidRPr="006D240B">
              <w:t>Identification of the technology requirements, including approaches to value to be used to analyze the data</w:t>
            </w:r>
            <w:r>
              <w:t>.</w:t>
            </w:r>
          </w:p>
        </w:tc>
      </w:tr>
      <w:tr w:rsidR="000301B6" w:rsidRPr="006D240B" w:rsidTr="00F02DE6">
        <w:trPr>
          <w:trHeight w:val="529"/>
        </w:trPr>
        <w:tc>
          <w:tcPr>
            <w:tcW w:w="9576" w:type="dxa"/>
            <w:shd w:val="clear" w:color="auto" w:fill="auto"/>
          </w:tcPr>
          <w:p w:rsidR="000301B6" w:rsidRPr="006D240B" w:rsidRDefault="000301B6" w:rsidP="000301B6">
            <w:pPr>
              <w:pStyle w:val="BodyText"/>
              <w:numPr>
                <w:ilvl w:val="0"/>
                <w:numId w:val="3"/>
              </w:numPr>
              <w:spacing w:before="240"/>
              <w:ind w:right="0"/>
            </w:pPr>
            <w:r w:rsidRPr="006D240B">
              <w:t xml:space="preserve">Needed soil studies, potential zoning changes, etc. </w:t>
            </w:r>
          </w:p>
        </w:tc>
      </w:tr>
      <w:tr w:rsidR="000301B6" w:rsidRPr="006D240B" w:rsidTr="00F02DE6">
        <w:trPr>
          <w:trHeight w:val="3556"/>
        </w:trPr>
        <w:tc>
          <w:tcPr>
            <w:tcW w:w="9576" w:type="dxa"/>
            <w:shd w:val="clear" w:color="auto" w:fill="auto"/>
          </w:tcPr>
          <w:p w:rsidR="000301B6" w:rsidRDefault="000301B6" w:rsidP="000301B6">
            <w:pPr>
              <w:pStyle w:val="BodyText"/>
              <w:numPr>
                <w:ilvl w:val="0"/>
                <w:numId w:val="3"/>
              </w:numPr>
              <w:spacing w:before="240"/>
              <w:ind w:right="0"/>
            </w:pPr>
            <w:r w:rsidRPr="006D240B">
              <w:t>As applicable, any information on property contamination to be provided and considered by the appraiser in making the appraisal</w:t>
            </w:r>
            <w:r>
              <w:t>.</w:t>
            </w:r>
            <w:r w:rsidRPr="006D240B">
              <w:t xml:space="preserve"> </w:t>
            </w:r>
          </w:p>
          <w:p w:rsidR="000301B6" w:rsidRPr="006D240B" w:rsidRDefault="000301B6" w:rsidP="000301B6">
            <w:pPr>
              <w:pStyle w:val="BodyText"/>
              <w:numPr>
                <w:ilvl w:val="0"/>
                <w:numId w:val="3"/>
              </w:numPr>
              <w:spacing w:before="240"/>
              <w:ind w:right="0"/>
            </w:pPr>
            <w:r w:rsidRPr="006D240B">
              <w:t>Retrospective Appraisal Requirements:  If a value for a date or event in the past is required (</w:t>
            </w:r>
            <w:r w:rsidRPr="003D0391">
              <w:rPr>
                <w:i/>
              </w:rPr>
              <w:t>e.g.</w:t>
            </w:r>
            <w:r>
              <w:t>,</w:t>
            </w:r>
            <w:r w:rsidRPr="006D240B">
              <w:t xml:space="preserve"> as of past lease date or disposal date) the following specification must be inserted into the scope of work:  The date of value for this appraisal is (specific date in the past).   In conformance to USPAP</w:t>
            </w:r>
            <w:r>
              <w:t>,</w:t>
            </w:r>
            <w:r w:rsidRPr="003D0391">
              <w:rPr>
                <w:rStyle w:val="FootnoteReference"/>
              </w:rPr>
              <w:footnoteReference w:id="1"/>
            </w:r>
            <w:r w:rsidRPr="006D240B">
              <w:t xml:space="preserve"> market data subsequent to this effective date may be considered in developing a retrospective value as a confirmation of trends that would reasonably be considered by a buyer or seller as of the date of value.  For this retrospective appraisal, the appraiser will determine a logical cut-off date after which market data </w:t>
            </w:r>
            <w:r>
              <w:t xml:space="preserve">cannot be used to </w:t>
            </w:r>
            <w:r w:rsidRPr="006D240B">
              <w:t xml:space="preserve">reflect the relevant market as of the date of value.  </w:t>
            </w:r>
          </w:p>
        </w:tc>
      </w:tr>
    </w:tbl>
    <w:p w:rsidR="004370C2" w:rsidRDefault="004370C2"/>
    <w:sectPr w:rsidR="004370C2">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01B6" w:rsidRDefault="000301B6" w:rsidP="000301B6">
      <w:r>
        <w:separator/>
      </w:r>
    </w:p>
  </w:endnote>
  <w:endnote w:type="continuationSeparator" w:id="0">
    <w:p w:rsidR="000301B6" w:rsidRDefault="000301B6" w:rsidP="00030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01B6" w:rsidRDefault="000301B6" w:rsidP="000301B6">
      <w:r>
        <w:separator/>
      </w:r>
    </w:p>
  </w:footnote>
  <w:footnote w:type="continuationSeparator" w:id="0">
    <w:p w:rsidR="000301B6" w:rsidRDefault="000301B6" w:rsidP="000301B6">
      <w:r>
        <w:continuationSeparator/>
      </w:r>
    </w:p>
  </w:footnote>
  <w:footnote w:id="1">
    <w:p w:rsidR="000301B6" w:rsidRDefault="000301B6" w:rsidP="000301B6">
      <w:pPr>
        <w:pStyle w:val="FootnoteText"/>
      </w:pPr>
      <w:r w:rsidRPr="002C2D4A">
        <w:rPr>
          <w:rStyle w:val="FootnoteReference"/>
        </w:rPr>
        <w:footnoteRef/>
      </w:r>
      <w:r>
        <w:t xml:space="preserve"> Statement of Appraisal Standards #3, Retrospective Value Opinions, Uniform Standards of Appraisal Practice, Appraisal Foundation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BD0" w:rsidRDefault="000B1BD0" w:rsidP="000B1BD0">
    <w:pPr>
      <w:pStyle w:val="Header"/>
      <w:jc w:val="center"/>
    </w:pPr>
    <w:r>
      <w:rPr>
        <w:b/>
        <w:iCs/>
        <w:sz w:val="24"/>
        <w:szCs w:val="24"/>
      </w:rPr>
      <w:t xml:space="preserve">CGL 2018-3 </w:t>
    </w:r>
    <w:r w:rsidRPr="009F1F3C">
      <w:rPr>
        <w:b/>
        <w:iCs/>
        <w:sz w:val="24"/>
        <w:szCs w:val="24"/>
      </w:rPr>
      <w:t>Sample General Scope of Work Statement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1408ED"/>
    <w:multiLevelType w:val="hybridMultilevel"/>
    <w:tmpl w:val="1AA6CC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9881A2D"/>
    <w:multiLevelType w:val="hybridMultilevel"/>
    <w:tmpl w:val="CF7EB9F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725B6C4F"/>
    <w:multiLevelType w:val="hybridMultilevel"/>
    <w:tmpl w:val="D8DAA7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1B6"/>
    <w:rsid w:val="000301B6"/>
    <w:rsid w:val="000B1BD0"/>
    <w:rsid w:val="004370C2"/>
    <w:rsid w:val="00820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1F320BAF-4F8E-4051-8F14-4B5F691CB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01B6"/>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0301B6"/>
    <w:pPr>
      <w:ind w:right="-216"/>
    </w:pPr>
    <w:rPr>
      <w:color w:val="000000"/>
      <w:sz w:val="24"/>
    </w:rPr>
  </w:style>
  <w:style w:type="character" w:customStyle="1" w:styleId="BodyTextChar">
    <w:name w:val="Body Text Char"/>
    <w:basedOn w:val="DefaultParagraphFont"/>
    <w:link w:val="BodyText"/>
    <w:uiPriority w:val="99"/>
    <w:rsid w:val="000301B6"/>
    <w:rPr>
      <w:rFonts w:ascii="Times New Roman" w:eastAsia="Times New Roman" w:hAnsi="Times New Roman" w:cs="Times New Roman"/>
      <w:color w:val="000000"/>
      <w:sz w:val="24"/>
      <w:szCs w:val="20"/>
    </w:rPr>
  </w:style>
  <w:style w:type="paragraph" w:styleId="FootnoteText">
    <w:name w:val="footnote text"/>
    <w:basedOn w:val="Normal"/>
    <w:link w:val="FootnoteTextChar"/>
    <w:unhideWhenUsed/>
    <w:rsid w:val="000301B6"/>
  </w:style>
  <w:style w:type="character" w:customStyle="1" w:styleId="FootnoteTextChar">
    <w:name w:val="Footnote Text Char"/>
    <w:basedOn w:val="DefaultParagraphFont"/>
    <w:link w:val="FootnoteText"/>
    <w:rsid w:val="000301B6"/>
    <w:rPr>
      <w:rFonts w:ascii="Times New Roman" w:eastAsia="Times New Roman" w:hAnsi="Times New Roman" w:cs="Times New Roman"/>
      <w:sz w:val="20"/>
      <w:szCs w:val="20"/>
    </w:rPr>
  </w:style>
  <w:style w:type="character" w:styleId="Hyperlink">
    <w:name w:val="Hyperlink"/>
    <w:uiPriority w:val="99"/>
    <w:unhideWhenUsed/>
    <w:rsid w:val="000301B6"/>
    <w:rPr>
      <w:color w:val="0000FF"/>
      <w:u w:val="single"/>
    </w:rPr>
  </w:style>
  <w:style w:type="character" w:styleId="FootnoteReference">
    <w:name w:val="footnote reference"/>
    <w:semiHidden/>
    <w:unhideWhenUsed/>
    <w:rsid w:val="000301B6"/>
    <w:rPr>
      <w:vertAlign w:val="superscript"/>
    </w:rPr>
  </w:style>
  <w:style w:type="character" w:styleId="FollowedHyperlink">
    <w:name w:val="FollowedHyperlink"/>
    <w:basedOn w:val="DefaultParagraphFont"/>
    <w:uiPriority w:val="99"/>
    <w:semiHidden/>
    <w:unhideWhenUsed/>
    <w:rsid w:val="000B1BD0"/>
    <w:rPr>
      <w:color w:val="954F72" w:themeColor="followedHyperlink"/>
      <w:u w:val="single"/>
    </w:rPr>
  </w:style>
  <w:style w:type="paragraph" w:styleId="Header">
    <w:name w:val="header"/>
    <w:basedOn w:val="Normal"/>
    <w:link w:val="HeaderChar"/>
    <w:uiPriority w:val="99"/>
    <w:unhideWhenUsed/>
    <w:rsid w:val="000B1BD0"/>
    <w:pPr>
      <w:tabs>
        <w:tab w:val="center" w:pos="4680"/>
        <w:tab w:val="right" w:pos="9360"/>
      </w:tabs>
    </w:pPr>
  </w:style>
  <w:style w:type="character" w:customStyle="1" w:styleId="HeaderChar">
    <w:name w:val="Header Char"/>
    <w:basedOn w:val="DefaultParagraphFont"/>
    <w:link w:val="Header"/>
    <w:uiPriority w:val="99"/>
    <w:rsid w:val="000B1BD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0B1BD0"/>
    <w:pPr>
      <w:tabs>
        <w:tab w:val="center" w:pos="4680"/>
        <w:tab w:val="right" w:pos="9360"/>
      </w:tabs>
    </w:pPr>
  </w:style>
  <w:style w:type="character" w:customStyle="1" w:styleId="FooterChar">
    <w:name w:val="Footer Char"/>
    <w:basedOn w:val="DefaultParagraphFont"/>
    <w:link w:val="Footer"/>
    <w:uiPriority w:val="99"/>
    <w:rsid w:val="000B1BD0"/>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justice.gov/file/408306/download).%20%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1074</Words>
  <Characters>6123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HDR, Inc</Company>
  <LinksUpToDate>false</LinksUpToDate>
  <CharactersWithSpaces>7183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Etter, Richard</dc:creator>
  <cp:keywords/>
  <dc:description/>
  <cp:lastModifiedBy>Etter, Richard</cp:lastModifiedBy>
  <cp:revision>3</cp:revision>
  <dcterms:created xsi:type="dcterms:W3CDTF">2019-05-28T12:29:00Z</dcterms:created>
  <dcterms:modified xsi:type="dcterms:W3CDTF">2019-06-20T11:12:00Z</dcterms:modified>
</cp:coreProperties>
</file>